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EA35" w14:textId="77777777" w:rsidR="006951D0" w:rsidRPr="00A315D0" w:rsidRDefault="006951D0" w:rsidP="00701164">
      <w:pPr>
        <w:jc w:val="center"/>
        <w:rPr>
          <w:rFonts w:asciiTheme="minorHAnsi" w:hAnsiTheme="minorHAnsi" w:cstheme="minorHAnsi"/>
          <w:b/>
          <w:sz w:val="22"/>
          <w:szCs w:val="22"/>
        </w:rPr>
      </w:pPr>
    </w:p>
    <w:p w14:paraId="7020BF16" w14:textId="5439DA60" w:rsidR="00A315D0" w:rsidRDefault="00701164" w:rsidP="00701164">
      <w:pPr>
        <w:jc w:val="center"/>
        <w:rPr>
          <w:rFonts w:asciiTheme="minorHAnsi" w:hAnsiTheme="minorHAnsi" w:cstheme="minorHAnsi"/>
          <w:b/>
          <w:sz w:val="28"/>
          <w:szCs w:val="22"/>
        </w:rPr>
      </w:pPr>
      <w:r w:rsidRPr="00A315D0">
        <w:rPr>
          <w:rFonts w:asciiTheme="minorHAnsi" w:hAnsiTheme="minorHAnsi" w:cstheme="minorHAnsi"/>
          <w:b/>
          <w:sz w:val="28"/>
          <w:szCs w:val="22"/>
        </w:rPr>
        <w:t xml:space="preserve">Adhésion au service </w:t>
      </w:r>
      <w:r w:rsidR="00A315D0" w:rsidRPr="00A315D0">
        <w:rPr>
          <w:rFonts w:asciiTheme="minorHAnsi" w:hAnsiTheme="minorHAnsi" w:cstheme="minorHAnsi"/>
          <w:b/>
          <w:sz w:val="28"/>
          <w:szCs w:val="22"/>
        </w:rPr>
        <w:t>prévention et accompagnement au maintien dans l’emploi</w:t>
      </w:r>
      <w:r w:rsidR="00A315D0" w:rsidRPr="00A315D0">
        <w:rPr>
          <w:rFonts w:asciiTheme="minorHAnsi" w:hAnsiTheme="minorHAnsi" w:cstheme="minorHAnsi"/>
          <w:bCs/>
          <w:sz w:val="28"/>
          <w:szCs w:val="22"/>
        </w:rPr>
        <w:t xml:space="preserve"> </w:t>
      </w:r>
      <w:r w:rsidR="00A315D0">
        <w:rPr>
          <w:rFonts w:asciiTheme="minorHAnsi" w:hAnsiTheme="minorHAnsi" w:cstheme="minorHAnsi"/>
          <w:b/>
          <w:sz w:val="28"/>
          <w:szCs w:val="22"/>
        </w:rPr>
        <w:t>du Centre de gestion</w:t>
      </w:r>
      <w:r w:rsidR="008D44BD">
        <w:rPr>
          <w:rFonts w:asciiTheme="minorHAnsi" w:hAnsiTheme="minorHAnsi" w:cstheme="minorHAnsi"/>
          <w:b/>
          <w:sz w:val="28"/>
          <w:szCs w:val="22"/>
        </w:rPr>
        <w:t xml:space="preserve"> de la Haute-Saône</w:t>
      </w:r>
      <w:r w:rsidR="00947F49">
        <w:rPr>
          <w:rFonts w:asciiTheme="minorHAnsi" w:hAnsiTheme="minorHAnsi" w:cstheme="minorHAnsi"/>
          <w:b/>
          <w:sz w:val="28"/>
          <w:szCs w:val="22"/>
        </w:rPr>
        <w:t xml:space="preserve"> – 2025/2027</w:t>
      </w:r>
    </w:p>
    <w:p w14:paraId="62A9D0D0" w14:textId="77777777" w:rsidR="00A315D0" w:rsidRDefault="00A315D0" w:rsidP="00701164">
      <w:pPr>
        <w:jc w:val="center"/>
        <w:rPr>
          <w:rFonts w:asciiTheme="minorHAnsi" w:hAnsiTheme="minorHAnsi" w:cstheme="minorHAnsi"/>
          <w:b/>
          <w:sz w:val="28"/>
          <w:szCs w:val="22"/>
        </w:rPr>
      </w:pPr>
    </w:p>
    <w:p w14:paraId="78BC468D" w14:textId="73932C8B" w:rsidR="00701164" w:rsidRPr="00A315D0" w:rsidRDefault="00701164" w:rsidP="00701164">
      <w:pPr>
        <w:jc w:val="center"/>
        <w:rPr>
          <w:rFonts w:asciiTheme="minorHAnsi" w:hAnsiTheme="minorHAnsi" w:cstheme="minorHAnsi"/>
          <w:b/>
          <w:sz w:val="28"/>
          <w:szCs w:val="22"/>
        </w:rPr>
      </w:pPr>
      <w:r w:rsidRPr="00A315D0">
        <w:rPr>
          <w:rFonts w:asciiTheme="minorHAnsi" w:hAnsiTheme="minorHAnsi" w:cstheme="minorHAnsi"/>
          <w:b/>
          <w:sz w:val="28"/>
          <w:szCs w:val="22"/>
        </w:rPr>
        <w:t>Proposition de délibération</w:t>
      </w:r>
    </w:p>
    <w:p w14:paraId="69EB90EC" w14:textId="0AAAF971" w:rsidR="00701164" w:rsidRPr="00A315D0" w:rsidRDefault="00701164" w:rsidP="00701164">
      <w:pPr>
        <w:jc w:val="center"/>
        <w:rPr>
          <w:rFonts w:asciiTheme="minorHAnsi" w:hAnsiTheme="minorHAnsi" w:cstheme="minorHAnsi"/>
          <w:b/>
          <w:sz w:val="22"/>
          <w:szCs w:val="22"/>
          <w:u w:val="single"/>
        </w:rPr>
      </w:pPr>
    </w:p>
    <w:p w14:paraId="5C301E92" w14:textId="77777777" w:rsidR="006951D0" w:rsidRPr="00A315D0" w:rsidRDefault="006951D0" w:rsidP="00701164">
      <w:pPr>
        <w:jc w:val="center"/>
        <w:rPr>
          <w:rFonts w:asciiTheme="minorHAnsi" w:hAnsiTheme="minorHAnsi" w:cstheme="minorHAnsi"/>
          <w:b/>
          <w:sz w:val="22"/>
          <w:szCs w:val="22"/>
          <w:u w:val="single"/>
        </w:rPr>
      </w:pPr>
    </w:p>
    <w:p w14:paraId="2981C824" w14:textId="77777777" w:rsidR="00701164" w:rsidRPr="00A315D0" w:rsidRDefault="00701164" w:rsidP="00701164">
      <w:pPr>
        <w:rPr>
          <w:rFonts w:asciiTheme="minorHAnsi" w:hAnsiTheme="minorHAnsi" w:cstheme="minorHAnsi"/>
          <w:b/>
          <w:sz w:val="22"/>
          <w:szCs w:val="22"/>
        </w:rPr>
      </w:pPr>
      <w:r w:rsidRPr="00A315D0">
        <w:rPr>
          <w:rFonts w:asciiTheme="minorHAnsi" w:hAnsiTheme="minorHAnsi" w:cstheme="minorHAnsi"/>
          <w:b/>
          <w:sz w:val="22"/>
          <w:szCs w:val="22"/>
        </w:rPr>
        <w:t>NOM DE LA COLLECTIVITE</w:t>
      </w:r>
    </w:p>
    <w:p w14:paraId="72E7DEAC" w14:textId="77777777" w:rsidR="00701164" w:rsidRPr="00A315D0" w:rsidRDefault="00701164" w:rsidP="00701164">
      <w:pPr>
        <w:rPr>
          <w:rFonts w:asciiTheme="minorHAnsi" w:hAnsiTheme="minorHAnsi" w:cstheme="minorHAnsi"/>
          <w:sz w:val="22"/>
          <w:szCs w:val="22"/>
        </w:rPr>
      </w:pPr>
    </w:p>
    <w:p w14:paraId="339B1307" w14:textId="6D3444F2" w:rsidR="0028140F" w:rsidRDefault="0028140F" w:rsidP="00701164">
      <w:pPr>
        <w:ind w:left="5664"/>
        <w:rPr>
          <w:rFonts w:asciiTheme="minorHAnsi" w:hAnsiTheme="minorHAnsi" w:cstheme="minorHAnsi"/>
          <w:sz w:val="22"/>
          <w:szCs w:val="22"/>
        </w:rPr>
      </w:pPr>
      <w:r>
        <w:rPr>
          <w:rFonts w:asciiTheme="minorHAnsi" w:hAnsiTheme="minorHAnsi" w:cstheme="minorHAnsi"/>
          <w:sz w:val="22"/>
          <w:szCs w:val="22"/>
        </w:rPr>
        <w:t xml:space="preserve">L’an deux mil </w:t>
      </w:r>
      <w:r w:rsidR="000F3721">
        <w:rPr>
          <w:rFonts w:asciiTheme="minorHAnsi" w:hAnsiTheme="minorHAnsi" w:cstheme="minorHAnsi"/>
          <w:sz w:val="22"/>
          <w:szCs w:val="22"/>
        </w:rPr>
        <w:t>vingt-quatre</w:t>
      </w:r>
    </w:p>
    <w:p w14:paraId="4177DA6A" w14:textId="40E8874B" w:rsidR="00701164" w:rsidRPr="00A315D0" w:rsidRDefault="00701164" w:rsidP="00701164">
      <w:pPr>
        <w:ind w:left="5664"/>
        <w:rPr>
          <w:rFonts w:asciiTheme="minorHAnsi" w:hAnsiTheme="minorHAnsi" w:cstheme="minorHAnsi"/>
          <w:sz w:val="22"/>
          <w:szCs w:val="22"/>
        </w:rPr>
      </w:pPr>
      <w:r w:rsidRPr="00A315D0">
        <w:rPr>
          <w:rFonts w:asciiTheme="minorHAnsi" w:hAnsiTheme="minorHAnsi" w:cstheme="minorHAnsi"/>
          <w:sz w:val="22"/>
          <w:szCs w:val="22"/>
        </w:rPr>
        <w:t>Le (jour) (mois) à (heures minutes)</w:t>
      </w:r>
    </w:p>
    <w:p w14:paraId="2E02DFE3" w14:textId="21540E49" w:rsidR="00701164" w:rsidRPr="00A315D0" w:rsidRDefault="00701164" w:rsidP="00701164">
      <w:pPr>
        <w:jc w:val="both"/>
        <w:rPr>
          <w:rFonts w:asciiTheme="minorHAnsi" w:hAnsiTheme="minorHAnsi" w:cstheme="minorHAnsi"/>
          <w:sz w:val="22"/>
          <w:szCs w:val="22"/>
        </w:rPr>
      </w:pPr>
    </w:p>
    <w:p w14:paraId="30B4C4C9" w14:textId="77777777" w:rsidR="006951D0" w:rsidRPr="00A315D0" w:rsidRDefault="006951D0" w:rsidP="00701164">
      <w:pPr>
        <w:jc w:val="both"/>
        <w:rPr>
          <w:rFonts w:asciiTheme="minorHAnsi" w:hAnsiTheme="minorHAnsi" w:cstheme="minorHAnsi"/>
          <w:sz w:val="22"/>
          <w:szCs w:val="22"/>
        </w:rPr>
      </w:pPr>
    </w:p>
    <w:p w14:paraId="3F53D6F7" w14:textId="77777777" w:rsidR="00701164" w:rsidRPr="00A315D0" w:rsidRDefault="00701164" w:rsidP="00701164">
      <w:pPr>
        <w:jc w:val="both"/>
        <w:rPr>
          <w:rFonts w:asciiTheme="minorHAnsi" w:hAnsiTheme="minorHAnsi" w:cstheme="minorHAnsi"/>
          <w:sz w:val="22"/>
          <w:szCs w:val="22"/>
        </w:rPr>
      </w:pPr>
      <w:r w:rsidRPr="00A315D0">
        <w:rPr>
          <w:rFonts w:asciiTheme="minorHAnsi" w:hAnsiTheme="minorHAnsi" w:cstheme="minorHAnsi"/>
          <w:sz w:val="22"/>
          <w:szCs w:val="22"/>
        </w:rPr>
        <w:t>Le conseil Municipal/communautaire/syndical légalement convoqué s’est réuni à la Mairie en séance publique sous la présidence de Madame / Monsieur le Maire/Président.</w:t>
      </w:r>
    </w:p>
    <w:p w14:paraId="0E6A90DC" w14:textId="77777777" w:rsidR="00701164" w:rsidRPr="00A315D0" w:rsidRDefault="00701164" w:rsidP="00701164">
      <w:pPr>
        <w:rPr>
          <w:rFonts w:asciiTheme="minorHAnsi" w:hAnsiTheme="minorHAnsi" w:cstheme="minorHAnsi"/>
          <w:sz w:val="22"/>
          <w:szCs w:val="22"/>
        </w:rPr>
      </w:pPr>
    </w:p>
    <w:p w14:paraId="2943F435" w14:textId="77777777" w:rsidR="00701164" w:rsidRPr="00A315D0" w:rsidRDefault="00701164" w:rsidP="00701164">
      <w:pPr>
        <w:rPr>
          <w:rFonts w:asciiTheme="minorHAnsi" w:hAnsiTheme="minorHAnsi" w:cstheme="minorHAnsi"/>
          <w:sz w:val="22"/>
          <w:szCs w:val="22"/>
        </w:rPr>
      </w:pPr>
      <w:r w:rsidRPr="00A315D0">
        <w:rPr>
          <w:rFonts w:asciiTheme="minorHAnsi" w:hAnsiTheme="minorHAnsi" w:cstheme="minorHAnsi"/>
          <w:sz w:val="22"/>
          <w:szCs w:val="22"/>
        </w:rPr>
        <w:t>Date de convocation :</w:t>
      </w:r>
    </w:p>
    <w:p w14:paraId="2EFC5625" w14:textId="77777777" w:rsidR="00701164" w:rsidRPr="00A315D0" w:rsidRDefault="00701164" w:rsidP="00701164">
      <w:pPr>
        <w:rPr>
          <w:rFonts w:asciiTheme="minorHAnsi" w:hAnsiTheme="minorHAnsi" w:cstheme="minorHAnsi"/>
          <w:sz w:val="22"/>
          <w:szCs w:val="22"/>
        </w:rPr>
      </w:pPr>
      <w:r w:rsidRPr="00A315D0">
        <w:rPr>
          <w:rFonts w:asciiTheme="minorHAnsi" w:hAnsiTheme="minorHAnsi" w:cstheme="minorHAnsi"/>
          <w:sz w:val="22"/>
          <w:szCs w:val="22"/>
        </w:rPr>
        <w:t>Date d’affichage :</w:t>
      </w:r>
    </w:p>
    <w:p w14:paraId="21818875" w14:textId="77777777" w:rsidR="00701164" w:rsidRPr="00A315D0" w:rsidRDefault="00701164" w:rsidP="00701164">
      <w:pPr>
        <w:rPr>
          <w:rFonts w:asciiTheme="minorHAnsi" w:hAnsiTheme="minorHAnsi" w:cstheme="minorHAnsi"/>
          <w:sz w:val="22"/>
          <w:szCs w:val="22"/>
        </w:rPr>
      </w:pPr>
    </w:p>
    <w:p w14:paraId="015CC122" w14:textId="77777777" w:rsidR="00701164" w:rsidRPr="00A315D0" w:rsidRDefault="00701164" w:rsidP="00701164">
      <w:pPr>
        <w:rPr>
          <w:rFonts w:asciiTheme="minorHAnsi" w:hAnsiTheme="minorHAnsi" w:cstheme="minorHAnsi"/>
          <w:sz w:val="22"/>
          <w:szCs w:val="22"/>
        </w:rPr>
      </w:pPr>
      <w:r w:rsidRPr="00A315D0">
        <w:rPr>
          <w:rFonts w:asciiTheme="minorHAnsi" w:hAnsiTheme="minorHAnsi" w:cstheme="minorHAnsi"/>
          <w:sz w:val="22"/>
          <w:szCs w:val="22"/>
        </w:rPr>
        <w:t>Nombre de conseillers :</w:t>
      </w:r>
    </w:p>
    <w:p w14:paraId="5E69D38C" w14:textId="77777777" w:rsidR="00701164" w:rsidRPr="00A315D0" w:rsidRDefault="00701164"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proofErr w:type="gramStart"/>
      <w:r w:rsidRPr="00A315D0">
        <w:rPr>
          <w:rFonts w:asciiTheme="minorHAnsi" w:hAnsiTheme="minorHAnsi" w:cstheme="minorHAnsi"/>
          <w:sz w:val="22"/>
          <w:szCs w:val="22"/>
        </w:rPr>
        <w:t>en</w:t>
      </w:r>
      <w:proofErr w:type="gramEnd"/>
      <w:r w:rsidRPr="00A315D0">
        <w:rPr>
          <w:rFonts w:asciiTheme="minorHAnsi" w:hAnsiTheme="minorHAnsi" w:cstheme="minorHAnsi"/>
          <w:sz w:val="22"/>
          <w:szCs w:val="22"/>
        </w:rPr>
        <w:t xml:space="preserve"> exercice :</w:t>
      </w:r>
    </w:p>
    <w:p w14:paraId="1CE5836B" w14:textId="77777777" w:rsidR="00701164" w:rsidRPr="00A315D0" w:rsidRDefault="00701164"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Présents :</w:t>
      </w:r>
    </w:p>
    <w:p w14:paraId="2BEF71D8" w14:textId="77777777" w:rsidR="00701164" w:rsidRPr="00A315D0" w:rsidRDefault="00701164"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Votants :</w:t>
      </w:r>
    </w:p>
    <w:p w14:paraId="1BEF3A5F" w14:textId="77777777" w:rsidR="00701164" w:rsidRPr="00A315D0" w:rsidRDefault="00701164"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Pouvoir :</w:t>
      </w:r>
    </w:p>
    <w:p w14:paraId="439F0C41" w14:textId="77777777" w:rsidR="00701164" w:rsidRPr="00A315D0" w:rsidRDefault="00701164" w:rsidP="00701164">
      <w:pPr>
        <w:numPr>
          <w:ilvl w:val="12"/>
          <w:numId w:val="0"/>
        </w:numPr>
        <w:rPr>
          <w:rFonts w:asciiTheme="minorHAnsi" w:hAnsiTheme="minorHAnsi" w:cstheme="minorHAnsi"/>
          <w:sz w:val="22"/>
          <w:szCs w:val="22"/>
        </w:rPr>
      </w:pPr>
    </w:p>
    <w:p w14:paraId="47A5E6DD" w14:textId="5241513F" w:rsidR="00701164" w:rsidRPr="00A315D0" w:rsidRDefault="00701164" w:rsidP="00701164">
      <w:pPr>
        <w:numPr>
          <w:ilvl w:val="12"/>
          <w:numId w:val="0"/>
        </w:numPr>
        <w:rPr>
          <w:rFonts w:asciiTheme="minorHAnsi" w:hAnsiTheme="minorHAnsi" w:cstheme="minorHAnsi"/>
          <w:sz w:val="22"/>
          <w:szCs w:val="22"/>
        </w:rPr>
      </w:pPr>
      <w:r w:rsidRPr="00A315D0">
        <w:rPr>
          <w:rFonts w:asciiTheme="minorHAnsi" w:hAnsiTheme="minorHAnsi" w:cstheme="minorHAnsi"/>
          <w:sz w:val="22"/>
          <w:szCs w:val="22"/>
        </w:rPr>
        <w:t>Présents :</w:t>
      </w:r>
    </w:p>
    <w:p w14:paraId="2ED6CF41" w14:textId="77777777" w:rsidR="006951D0" w:rsidRPr="00A315D0" w:rsidRDefault="006951D0" w:rsidP="00701164">
      <w:pPr>
        <w:numPr>
          <w:ilvl w:val="12"/>
          <w:numId w:val="0"/>
        </w:numPr>
        <w:rPr>
          <w:rFonts w:asciiTheme="minorHAnsi" w:hAnsiTheme="minorHAnsi" w:cstheme="minorHAnsi"/>
          <w:sz w:val="22"/>
          <w:szCs w:val="22"/>
        </w:rPr>
      </w:pPr>
    </w:p>
    <w:p w14:paraId="4296908A" w14:textId="77777777" w:rsidR="00701164" w:rsidRPr="00A315D0" w:rsidRDefault="00701164" w:rsidP="00701164">
      <w:pPr>
        <w:numPr>
          <w:ilvl w:val="12"/>
          <w:numId w:val="0"/>
        </w:numPr>
        <w:rPr>
          <w:rFonts w:asciiTheme="minorHAnsi" w:hAnsiTheme="minorHAnsi" w:cstheme="minorHAnsi"/>
          <w:sz w:val="22"/>
          <w:szCs w:val="22"/>
        </w:rPr>
      </w:pPr>
      <w:r w:rsidRPr="00A315D0">
        <w:rPr>
          <w:rFonts w:asciiTheme="minorHAnsi" w:hAnsiTheme="minorHAnsi" w:cstheme="minorHAnsi"/>
          <w:sz w:val="22"/>
          <w:szCs w:val="22"/>
        </w:rPr>
        <w:t>Absents :</w:t>
      </w:r>
    </w:p>
    <w:p w14:paraId="2533D953" w14:textId="4B7A1C8D" w:rsidR="00701164" w:rsidRPr="00A315D0" w:rsidRDefault="00701164" w:rsidP="00701164">
      <w:pPr>
        <w:numPr>
          <w:ilvl w:val="12"/>
          <w:numId w:val="0"/>
        </w:numPr>
        <w:rPr>
          <w:rFonts w:asciiTheme="minorHAnsi" w:hAnsiTheme="minorHAnsi" w:cstheme="minorHAnsi"/>
          <w:sz w:val="22"/>
          <w:szCs w:val="22"/>
        </w:rPr>
      </w:pPr>
    </w:p>
    <w:p w14:paraId="26A62CFC" w14:textId="77777777" w:rsidR="006951D0" w:rsidRPr="00A315D0" w:rsidRDefault="006951D0" w:rsidP="00701164">
      <w:pPr>
        <w:numPr>
          <w:ilvl w:val="12"/>
          <w:numId w:val="0"/>
        </w:numPr>
        <w:rPr>
          <w:rFonts w:asciiTheme="minorHAnsi" w:hAnsiTheme="minorHAnsi" w:cstheme="minorHAnsi"/>
          <w:sz w:val="22"/>
          <w:szCs w:val="22"/>
        </w:rPr>
      </w:pPr>
    </w:p>
    <w:p w14:paraId="5124FACD" w14:textId="143CD05C" w:rsidR="00701164" w:rsidRPr="00A315D0" w:rsidRDefault="00701164" w:rsidP="00701164">
      <w:pPr>
        <w:numPr>
          <w:ilvl w:val="12"/>
          <w:numId w:val="0"/>
        </w:numPr>
        <w:rPr>
          <w:rFonts w:asciiTheme="minorHAnsi" w:hAnsiTheme="minorHAnsi" w:cstheme="minorHAnsi"/>
          <w:b/>
          <w:sz w:val="22"/>
          <w:szCs w:val="22"/>
        </w:rPr>
      </w:pPr>
      <w:r w:rsidRPr="00A315D0">
        <w:rPr>
          <w:rFonts w:asciiTheme="minorHAnsi" w:hAnsiTheme="minorHAnsi" w:cstheme="minorHAnsi"/>
          <w:b/>
          <w:sz w:val="22"/>
          <w:szCs w:val="22"/>
          <w:u w:val="single"/>
        </w:rPr>
        <w:t>Objet</w:t>
      </w:r>
      <w:r w:rsidRPr="00A315D0">
        <w:rPr>
          <w:rFonts w:asciiTheme="minorHAnsi" w:hAnsiTheme="minorHAnsi" w:cstheme="minorHAnsi"/>
          <w:b/>
          <w:sz w:val="22"/>
          <w:szCs w:val="22"/>
        </w:rPr>
        <w:t xml:space="preserve"> : Adhésion au service </w:t>
      </w:r>
      <w:r w:rsidR="00DC0EA7" w:rsidRPr="00A315D0">
        <w:rPr>
          <w:rFonts w:asciiTheme="minorHAnsi" w:hAnsiTheme="minorHAnsi" w:cstheme="minorHAnsi"/>
          <w:b/>
          <w:sz w:val="22"/>
          <w:szCs w:val="22"/>
        </w:rPr>
        <w:t>prévention et accompagnement au maintien dans l’emploi</w:t>
      </w:r>
      <w:r w:rsidR="00DC0EA7" w:rsidRPr="00A315D0">
        <w:rPr>
          <w:rFonts w:asciiTheme="minorHAnsi" w:hAnsiTheme="minorHAnsi" w:cstheme="minorHAnsi"/>
          <w:bCs/>
          <w:sz w:val="22"/>
          <w:szCs w:val="22"/>
        </w:rPr>
        <w:t xml:space="preserve"> </w:t>
      </w:r>
      <w:r w:rsidRPr="00A315D0">
        <w:rPr>
          <w:rFonts w:asciiTheme="minorHAnsi" w:hAnsiTheme="minorHAnsi" w:cstheme="minorHAnsi"/>
          <w:b/>
          <w:sz w:val="22"/>
          <w:szCs w:val="22"/>
        </w:rPr>
        <w:t>du centre de gestion de la Haute-Saône</w:t>
      </w:r>
    </w:p>
    <w:p w14:paraId="12B6666A" w14:textId="77777777" w:rsidR="00701164" w:rsidRPr="00A315D0" w:rsidRDefault="00701164" w:rsidP="00701164">
      <w:pPr>
        <w:numPr>
          <w:ilvl w:val="12"/>
          <w:numId w:val="0"/>
        </w:numPr>
        <w:rPr>
          <w:rFonts w:asciiTheme="minorHAnsi" w:hAnsiTheme="minorHAnsi" w:cstheme="minorHAnsi"/>
          <w:sz w:val="22"/>
          <w:szCs w:val="22"/>
        </w:rPr>
      </w:pPr>
    </w:p>
    <w:p w14:paraId="52A9DA9B" w14:textId="77777777" w:rsidR="00DC0EA7" w:rsidRPr="00A315D0" w:rsidRDefault="00DC0EA7"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Vu le code général des collectivités territoriales,</w:t>
      </w:r>
    </w:p>
    <w:p w14:paraId="607D0970" w14:textId="4BA6C305" w:rsidR="000F7468" w:rsidRPr="00404CCA" w:rsidRDefault="000F7468"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404CCA">
        <w:rPr>
          <w:rFonts w:asciiTheme="minorHAnsi" w:hAnsiTheme="minorHAnsi" w:cstheme="minorHAnsi"/>
          <w:sz w:val="22"/>
          <w:szCs w:val="22"/>
        </w:rPr>
        <w:t>Vu le code général de la fonction publique ;</w:t>
      </w:r>
    </w:p>
    <w:p w14:paraId="0BC57480" w14:textId="3884ACEE" w:rsidR="00DC0EA7" w:rsidRPr="00A315D0" w:rsidRDefault="00DC0EA7"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Vu le décret n</w:t>
      </w:r>
      <w:r w:rsidR="00404CCA" w:rsidRPr="00A315D0">
        <w:rPr>
          <w:rFonts w:asciiTheme="minorHAnsi" w:hAnsiTheme="minorHAnsi" w:cstheme="minorHAnsi"/>
          <w:sz w:val="22"/>
          <w:szCs w:val="22"/>
        </w:rPr>
        <w:t>°</w:t>
      </w:r>
      <w:r w:rsidRPr="00A315D0">
        <w:rPr>
          <w:rFonts w:asciiTheme="minorHAnsi" w:hAnsiTheme="minorHAnsi" w:cstheme="minorHAnsi"/>
          <w:sz w:val="22"/>
          <w:szCs w:val="22"/>
        </w:rPr>
        <w:t xml:space="preserve"> 85-603 du 10 juin 1985 modifié relatif à l'hygiène et à la sécurité du travail ainsi qu'à la médecine professionnelle et préventive dans la fonction publique territoriale,</w:t>
      </w:r>
    </w:p>
    <w:p w14:paraId="311304B4" w14:textId="77777777" w:rsidR="00DC0EA7" w:rsidRPr="00A315D0" w:rsidRDefault="00DC0EA7" w:rsidP="002E1973">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15D0">
        <w:rPr>
          <w:rFonts w:asciiTheme="minorHAnsi" w:hAnsiTheme="minorHAnsi" w:cstheme="minorHAnsi"/>
          <w:sz w:val="22"/>
          <w:szCs w:val="22"/>
        </w:rPr>
        <w:t>Vu le décret n° 85-643 du 26 juin 1985, relatif aux centres de gestion de la fonction publique territoriale.</w:t>
      </w:r>
    </w:p>
    <w:p w14:paraId="79B74E56" w14:textId="77777777" w:rsidR="00701164" w:rsidRPr="00A315D0" w:rsidRDefault="00701164" w:rsidP="00701164">
      <w:pPr>
        <w:numPr>
          <w:ilvl w:val="12"/>
          <w:numId w:val="0"/>
        </w:numPr>
        <w:ind w:firstLine="709"/>
        <w:rPr>
          <w:rFonts w:asciiTheme="minorHAnsi" w:hAnsiTheme="minorHAnsi" w:cstheme="minorHAnsi"/>
          <w:sz w:val="22"/>
          <w:szCs w:val="22"/>
        </w:rPr>
      </w:pPr>
    </w:p>
    <w:p w14:paraId="08452897" w14:textId="7EC9B9F1" w:rsidR="00701164" w:rsidRPr="00A315D0" w:rsidRDefault="00701164" w:rsidP="00701164">
      <w:pPr>
        <w:numPr>
          <w:ilvl w:val="12"/>
          <w:numId w:val="0"/>
        </w:numPr>
        <w:ind w:firstLine="709"/>
        <w:rPr>
          <w:rFonts w:asciiTheme="minorHAnsi" w:hAnsiTheme="minorHAnsi" w:cstheme="minorHAnsi"/>
          <w:sz w:val="22"/>
          <w:szCs w:val="22"/>
        </w:rPr>
      </w:pPr>
      <w:r w:rsidRPr="00A315D0">
        <w:rPr>
          <w:rFonts w:asciiTheme="minorHAnsi" w:hAnsiTheme="minorHAnsi" w:cstheme="minorHAnsi"/>
          <w:sz w:val="22"/>
          <w:szCs w:val="22"/>
        </w:rPr>
        <w:t>Le Maire / le Président expose :</w:t>
      </w:r>
    </w:p>
    <w:p w14:paraId="6032D955" w14:textId="77777777" w:rsidR="00701164" w:rsidRPr="00A315D0" w:rsidRDefault="00701164" w:rsidP="00701164">
      <w:pPr>
        <w:jc w:val="both"/>
        <w:rPr>
          <w:rFonts w:asciiTheme="minorHAnsi" w:hAnsiTheme="minorHAnsi" w:cstheme="minorHAnsi"/>
          <w:sz w:val="22"/>
          <w:szCs w:val="22"/>
        </w:rPr>
      </w:pPr>
    </w:p>
    <w:p w14:paraId="4357183F" w14:textId="2E22F9D8" w:rsidR="00DC0EA7" w:rsidRPr="00A315D0" w:rsidRDefault="00DC0EA7" w:rsidP="00DC0EA7">
      <w:pPr>
        <w:pStyle w:val="Sansinterligne"/>
        <w:numPr>
          <w:ilvl w:val="0"/>
          <w:numId w:val="6"/>
        </w:numPr>
        <w:jc w:val="both"/>
        <w:rPr>
          <w:rFonts w:asciiTheme="minorHAnsi" w:hAnsiTheme="minorHAnsi" w:cstheme="minorHAnsi"/>
          <w:sz w:val="22"/>
          <w:szCs w:val="22"/>
        </w:rPr>
      </w:pPr>
      <w:proofErr w:type="gramStart"/>
      <w:r w:rsidRPr="00A315D0">
        <w:rPr>
          <w:rFonts w:asciiTheme="minorHAnsi" w:hAnsiTheme="minorHAnsi" w:cstheme="minorHAnsi"/>
          <w:sz w:val="22"/>
          <w:szCs w:val="22"/>
        </w:rPr>
        <w:t>qu'afin</w:t>
      </w:r>
      <w:proofErr w:type="gramEnd"/>
      <w:r w:rsidRPr="00A315D0">
        <w:rPr>
          <w:rFonts w:asciiTheme="minorHAnsi" w:hAnsiTheme="minorHAnsi" w:cstheme="minorHAnsi"/>
          <w:sz w:val="22"/>
          <w:szCs w:val="22"/>
        </w:rPr>
        <w:t xml:space="preserve"> d'accompagner les collectivités dans la mise en œuvre de </w:t>
      </w:r>
      <w:r w:rsidR="00A315D0" w:rsidRPr="00A315D0">
        <w:rPr>
          <w:rFonts w:asciiTheme="minorHAnsi" w:hAnsiTheme="minorHAnsi" w:cstheme="minorHAnsi"/>
          <w:sz w:val="22"/>
          <w:szCs w:val="22"/>
        </w:rPr>
        <w:t>leur</w:t>
      </w:r>
      <w:r w:rsidRPr="00A315D0">
        <w:rPr>
          <w:rFonts w:asciiTheme="minorHAnsi" w:hAnsiTheme="minorHAnsi" w:cstheme="minorHAnsi"/>
          <w:sz w:val="22"/>
          <w:szCs w:val="22"/>
        </w:rPr>
        <w:t xml:space="preserve"> </w:t>
      </w:r>
      <w:r w:rsidR="00B75825">
        <w:rPr>
          <w:rFonts w:asciiTheme="minorHAnsi" w:hAnsiTheme="minorHAnsi" w:cstheme="minorHAnsi"/>
          <w:sz w:val="22"/>
          <w:szCs w:val="22"/>
        </w:rPr>
        <w:t>démarche</w:t>
      </w:r>
      <w:r w:rsidRPr="00A315D0">
        <w:rPr>
          <w:rFonts w:asciiTheme="minorHAnsi" w:hAnsiTheme="minorHAnsi" w:cstheme="minorHAnsi"/>
          <w:sz w:val="22"/>
          <w:szCs w:val="22"/>
        </w:rPr>
        <w:t xml:space="preserve"> de prévention </w:t>
      </w:r>
      <w:r w:rsidR="00A315D0" w:rsidRPr="00A315D0">
        <w:rPr>
          <w:rFonts w:asciiTheme="minorHAnsi" w:hAnsiTheme="minorHAnsi" w:cstheme="minorHAnsi"/>
          <w:sz w:val="22"/>
          <w:szCs w:val="22"/>
        </w:rPr>
        <w:t>et pour aider à l’insertion professionnelle ou au maintien dans l’emploi d’un agent avec des restrictions médicales ou en situation de handicap, le</w:t>
      </w:r>
      <w:r w:rsidRPr="00A315D0">
        <w:rPr>
          <w:rFonts w:asciiTheme="minorHAnsi" w:hAnsiTheme="minorHAnsi" w:cstheme="minorHAnsi"/>
          <w:sz w:val="22"/>
          <w:szCs w:val="22"/>
        </w:rPr>
        <w:t xml:space="preserve"> CDG70 propose </w:t>
      </w:r>
      <w:r w:rsidR="00A315D0" w:rsidRPr="00A315D0">
        <w:rPr>
          <w:rFonts w:asciiTheme="minorHAnsi" w:hAnsiTheme="minorHAnsi" w:cstheme="minorHAnsi"/>
          <w:b/>
          <w:sz w:val="22"/>
          <w:szCs w:val="22"/>
        </w:rPr>
        <w:t>un service intitulé « service prévention et accompagnement au maintien dans l’emploi »  </w:t>
      </w:r>
      <w:r w:rsidRPr="00A315D0">
        <w:rPr>
          <w:rFonts w:asciiTheme="minorHAnsi" w:hAnsiTheme="minorHAnsi" w:cstheme="minorHAnsi"/>
          <w:sz w:val="22"/>
          <w:szCs w:val="22"/>
        </w:rPr>
        <w:t xml:space="preserve"> avec lequel il est possible de conventionner,</w:t>
      </w:r>
    </w:p>
    <w:p w14:paraId="3B6F7055" w14:textId="7259D162" w:rsidR="00A315D0" w:rsidRDefault="00A315D0" w:rsidP="00A315D0">
      <w:pPr>
        <w:pStyle w:val="Sansinterligne"/>
        <w:numPr>
          <w:ilvl w:val="0"/>
          <w:numId w:val="6"/>
        </w:numPr>
        <w:jc w:val="both"/>
        <w:rPr>
          <w:rFonts w:asciiTheme="minorHAnsi" w:hAnsiTheme="minorHAnsi" w:cstheme="minorHAnsi"/>
          <w:sz w:val="22"/>
          <w:szCs w:val="22"/>
        </w:rPr>
      </w:pPr>
      <w:proofErr w:type="gramStart"/>
      <w:r w:rsidRPr="00A315D0">
        <w:rPr>
          <w:rFonts w:asciiTheme="minorHAnsi" w:hAnsiTheme="minorHAnsi" w:cstheme="minorHAnsi"/>
          <w:sz w:val="22"/>
          <w:szCs w:val="22"/>
        </w:rPr>
        <w:t>que</w:t>
      </w:r>
      <w:proofErr w:type="gramEnd"/>
      <w:r w:rsidRPr="00A315D0">
        <w:rPr>
          <w:rFonts w:asciiTheme="minorHAnsi" w:hAnsiTheme="minorHAnsi" w:cstheme="minorHAnsi"/>
          <w:sz w:val="22"/>
          <w:szCs w:val="22"/>
        </w:rPr>
        <w:t xml:space="preserve"> ce service est composé d'une équipe pluridisciplinaire : conseiller de prévention, ACFI, ergonome, assistante sociale,</w:t>
      </w:r>
    </w:p>
    <w:p w14:paraId="7AC29A2E" w14:textId="0D49CC44" w:rsidR="00404CCA" w:rsidRDefault="00404CCA" w:rsidP="00404CCA">
      <w:pPr>
        <w:pStyle w:val="Sansinterligne"/>
        <w:jc w:val="both"/>
        <w:rPr>
          <w:rFonts w:asciiTheme="minorHAnsi" w:hAnsiTheme="minorHAnsi" w:cstheme="minorHAnsi"/>
          <w:sz w:val="22"/>
          <w:szCs w:val="22"/>
        </w:rPr>
      </w:pPr>
    </w:p>
    <w:p w14:paraId="632E17B4" w14:textId="77777777" w:rsidR="00404CCA" w:rsidRPr="00A315D0" w:rsidRDefault="00404CCA" w:rsidP="00404CCA">
      <w:pPr>
        <w:pStyle w:val="Sansinterligne"/>
        <w:jc w:val="both"/>
        <w:rPr>
          <w:rFonts w:asciiTheme="minorHAnsi" w:hAnsiTheme="minorHAnsi" w:cstheme="minorHAnsi"/>
          <w:sz w:val="22"/>
          <w:szCs w:val="22"/>
        </w:rPr>
      </w:pPr>
    </w:p>
    <w:p w14:paraId="7F4A1322" w14:textId="7F24880E" w:rsidR="00DC0EA7" w:rsidRPr="00A315D0" w:rsidRDefault="00DC0EA7" w:rsidP="00DC0EA7">
      <w:pPr>
        <w:pStyle w:val="Sansinterligne"/>
        <w:numPr>
          <w:ilvl w:val="0"/>
          <w:numId w:val="6"/>
        </w:numPr>
        <w:jc w:val="both"/>
        <w:rPr>
          <w:rFonts w:asciiTheme="minorHAnsi" w:hAnsiTheme="minorHAnsi" w:cstheme="minorHAnsi"/>
          <w:sz w:val="22"/>
          <w:szCs w:val="22"/>
        </w:rPr>
      </w:pPr>
      <w:proofErr w:type="gramStart"/>
      <w:r w:rsidRPr="00A315D0">
        <w:rPr>
          <w:rFonts w:asciiTheme="minorHAnsi" w:hAnsiTheme="minorHAnsi" w:cstheme="minorHAnsi"/>
          <w:sz w:val="22"/>
          <w:szCs w:val="22"/>
        </w:rPr>
        <w:lastRenderedPageBreak/>
        <w:t>que</w:t>
      </w:r>
      <w:proofErr w:type="gramEnd"/>
      <w:r w:rsidRPr="00A315D0">
        <w:rPr>
          <w:rFonts w:asciiTheme="minorHAnsi" w:hAnsiTheme="minorHAnsi" w:cstheme="minorHAnsi"/>
          <w:sz w:val="22"/>
          <w:szCs w:val="22"/>
        </w:rPr>
        <w:t xml:space="preserve"> l'adhésion à ce service permet, par ailleurs, de répondre aux obligations réglementaires fixées par les articles 4 et 5 du décret n° 85-603 modifié, qui stipulent respectivement que l'autorité territoriale doit désigner "des assistants ou conseillers de prévention" et "l'agent chargé d'assurer une fonction d'inspection dans le domaine de la santé et la sécurité (ACFI)</w:t>
      </w:r>
      <w:r w:rsidR="00A315D0">
        <w:rPr>
          <w:rFonts w:asciiTheme="minorHAnsi" w:hAnsiTheme="minorHAnsi" w:cstheme="minorHAnsi"/>
          <w:sz w:val="22"/>
          <w:szCs w:val="22"/>
        </w:rPr>
        <w:t>.</w:t>
      </w:r>
    </w:p>
    <w:p w14:paraId="447EBC55" w14:textId="023AB2D0" w:rsidR="00701164" w:rsidRPr="00A315D0" w:rsidRDefault="00701164" w:rsidP="00701164">
      <w:pPr>
        <w:numPr>
          <w:ilvl w:val="12"/>
          <w:numId w:val="0"/>
        </w:numPr>
        <w:ind w:firstLine="709"/>
        <w:rPr>
          <w:rFonts w:asciiTheme="minorHAnsi" w:hAnsiTheme="minorHAnsi" w:cstheme="minorHAnsi"/>
          <w:sz w:val="22"/>
          <w:szCs w:val="22"/>
        </w:rPr>
      </w:pPr>
    </w:p>
    <w:p w14:paraId="0D5EF58B" w14:textId="77777777" w:rsidR="006951D0" w:rsidRPr="00A315D0" w:rsidRDefault="006951D0" w:rsidP="00701164">
      <w:pPr>
        <w:numPr>
          <w:ilvl w:val="12"/>
          <w:numId w:val="0"/>
        </w:numPr>
        <w:ind w:firstLine="709"/>
        <w:rPr>
          <w:rFonts w:asciiTheme="minorHAnsi" w:hAnsiTheme="minorHAnsi" w:cstheme="minorHAnsi"/>
          <w:sz w:val="22"/>
          <w:szCs w:val="22"/>
        </w:rPr>
      </w:pPr>
    </w:p>
    <w:p w14:paraId="4D0BE770" w14:textId="77777777" w:rsidR="00701164" w:rsidRPr="00A315D0" w:rsidRDefault="00701164" w:rsidP="002E1973">
      <w:pPr>
        <w:numPr>
          <w:ilvl w:val="12"/>
          <w:numId w:val="0"/>
        </w:numPr>
        <w:ind w:firstLine="709"/>
        <w:rPr>
          <w:rFonts w:asciiTheme="minorHAnsi" w:hAnsiTheme="minorHAnsi" w:cstheme="minorHAnsi"/>
          <w:sz w:val="22"/>
          <w:szCs w:val="22"/>
        </w:rPr>
      </w:pPr>
      <w:r w:rsidRPr="00A315D0">
        <w:rPr>
          <w:rFonts w:asciiTheme="minorHAnsi" w:hAnsiTheme="minorHAnsi" w:cstheme="minorHAnsi"/>
          <w:sz w:val="22"/>
          <w:szCs w:val="22"/>
        </w:rPr>
        <w:t>Le Conseil, après en avoir délibéré :</w:t>
      </w:r>
    </w:p>
    <w:p w14:paraId="5CBA965E" w14:textId="77777777" w:rsidR="00701164" w:rsidRPr="00A315D0" w:rsidRDefault="00701164" w:rsidP="00701164">
      <w:pPr>
        <w:numPr>
          <w:ilvl w:val="12"/>
          <w:numId w:val="0"/>
        </w:numPr>
        <w:rPr>
          <w:rFonts w:asciiTheme="minorHAnsi" w:hAnsiTheme="minorHAnsi" w:cstheme="minorHAnsi"/>
          <w:sz w:val="22"/>
          <w:szCs w:val="22"/>
        </w:rPr>
      </w:pPr>
    </w:p>
    <w:p w14:paraId="7D277673" w14:textId="65B27AE8" w:rsidR="00701164" w:rsidRPr="002E1973" w:rsidRDefault="00701164" w:rsidP="002E1973">
      <w:pPr>
        <w:pStyle w:val="Sansinterligne"/>
        <w:numPr>
          <w:ilvl w:val="0"/>
          <w:numId w:val="6"/>
        </w:numPr>
        <w:jc w:val="both"/>
        <w:rPr>
          <w:rFonts w:asciiTheme="minorHAnsi" w:hAnsiTheme="minorHAnsi" w:cstheme="minorHAnsi"/>
          <w:sz w:val="22"/>
          <w:szCs w:val="22"/>
        </w:rPr>
      </w:pPr>
      <w:proofErr w:type="gramStart"/>
      <w:r w:rsidRPr="002E1973">
        <w:rPr>
          <w:rFonts w:asciiTheme="minorHAnsi" w:hAnsiTheme="minorHAnsi" w:cstheme="minorHAnsi"/>
          <w:sz w:val="22"/>
          <w:szCs w:val="22"/>
        </w:rPr>
        <w:t>décide</w:t>
      </w:r>
      <w:proofErr w:type="gramEnd"/>
      <w:r w:rsidRPr="002E1973">
        <w:rPr>
          <w:rFonts w:asciiTheme="minorHAnsi" w:hAnsiTheme="minorHAnsi" w:cstheme="minorHAnsi"/>
          <w:sz w:val="22"/>
          <w:szCs w:val="22"/>
        </w:rPr>
        <w:t xml:space="preserve"> d’adhérer au </w:t>
      </w:r>
      <w:r w:rsidR="00A315D0" w:rsidRPr="002E1973">
        <w:rPr>
          <w:rFonts w:asciiTheme="minorHAnsi" w:hAnsiTheme="minorHAnsi" w:cstheme="minorHAnsi"/>
          <w:sz w:val="22"/>
          <w:szCs w:val="22"/>
        </w:rPr>
        <w:t xml:space="preserve">« service prévention et accompagnement au maintien dans l’emploi »   </w:t>
      </w:r>
      <w:r w:rsidRPr="002E1973">
        <w:rPr>
          <w:rFonts w:asciiTheme="minorHAnsi" w:hAnsiTheme="minorHAnsi" w:cstheme="minorHAnsi"/>
          <w:sz w:val="22"/>
          <w:szCs w:val="22"/>
        </w:rPr>
        <w:t xml:space="preserve"> du CDG de Haute-Saône,</w:t>
      </w:r>
    </w:p>
    <w:p w14:paraId="6DF825F7" w14:textId="77777777" w:rsidR="00701164" w:rsidRPr="002E1973" w:rsidRDefault="00701164" w:rsidP="002E1973">
      <w:pPr>
        <w:pStyle w:val="Sansinterligne"/>
        <w:numPr>
          <w:ilvl w:val="0"/>
          <w:numId w:val="6"/>
        </w:numPr>
        <w:jc w:val="both"/>
        <w:rPr>
          <w:rFonts w:asciiTheme="minorHAnsi" w:hAnsiTheme="minorHAnsi" w:cstheme="minorHAnsi"/>
          <w:sz w:val="22"/>
          <w:szCs w:val="22"/>
        </w:rPr>
      </w:pPr>
      <w:proofErr w:type="gramStart"/>
      <w:r w:rsidRPr="002E1973">
        <w:rPr>
          <w:rFonts w:asciiTheme="minorHAnsi" w:hAnsiTheme="minorHAnsi" w:cstheme="minorHAnsi"/>
          <w:sz w:val="22"/>
          <w:szCs w:val="22"/>
        </w:rPr>
        <w:t>s’engage</w:t>
      </w:r>
      <w:proofErr w:type="gramEnd"/>
      <w:r w:rsidRPr="002E1973">
        <w:rPr>
          <w:rFonts w:asciiTheme="minorHAnsi" w:hAnsiTheme="minorHAnsi" w:cstheme="minorHAnsi"/>
          <w:sz w:val="22"/>
          <w:szCs w:val="22"/>
        </w:rPr>
        <w:t xml:space="preserve"> à inscrire les crédits nécessaires au budget ou précise que les crédits sont inscrits au budget,</w:t>
      </w:r>
    </w:p>
    <w:p w14:paraId="63D56F3D" w14:textId="153D3B9C" w:rsidR="00701164" w:rsidRPr="002E1973" w:rsidRDefault="00701164" w:rsidP="002E1973">
      <w:pPr>
        <w:pStyle w:val="Sansinterligne"/>
        <w:numPr>
          <w:ilvl w:val="0"/>
          <w:numId w:val="6"/>
        </w:numPr>
        <w:jc w:val="both"/>
        <w:rPr>
          <w:rFonts w:asciiTheme="minorHAnsi" w:hAnsiTheme="minorHAnsi" w:cstheme="minorHAnsi"/>
          <w:sz w:val="22"/>
          <w:szCs w:val="22"/>
        </w:rPr>
      </w:pPr>
      <w:proofErr w:type="gramStart"/>
      <w:r w:rsidRPr="002E1973">
        <w:rPr>
          <w:rFonts w:asciiTheme="minorHAnsi" w:hAnsiTheme="minorHAnsi" w:cstheme="minorHAnsi"/>
          <w:sz w:val="22"/>
          <w:szCs w:val="22"/>
        </w:rPr>
        <w:t>autorise</w:t>
      </w:r>
      <w:proofErr w:type="gramEnd"/>
      <w:r w:rsidRPr="002E1973">
        <w:rPr>
          <w:rFonts w:asciiTheme="minorHAnsi" w:hAnsiTheme="minorHAnsi" w:cstheme="minorHAnsi"/>
          <w:sz w:val="22"/>
          <w:szCs w:val="22"/>
        </w:rPr>
        <w:t xml:space="preserve"> </w:t>
      </w:r>
      <w:bookmarkStart w:id="0" w:name="_Hlk488404175"/>
      <w:r w:rsidRPr="002E1973">
        <w:rPr>
          <w:rFonts w:asciiTheme="minorHAnsi" w:hAnsiTheme="minorHAnsi" w:cstheme="minorHAnsi"/>
          <w:sz w:val="22"/>
          <w:szCs w:val="22"/>
        </w:rPr>
        <w:t>Madame / Monsieur le Maire</w:t>
      </w:r>
      <w:bookmarkEnd w:id="0"/>
      <w:r w:rsidR="006951D0" w:rsidRPr="002E1973">
        <w:rPr>
          <w:rFonts w:asciiTheme="minorHAnsi" w:hAnsiTheme="minorHAnsi" w:cstheme="minorHAnsi"/>
          <w:sz w:val="22"/>
          <w:szCs w:val="22"/>
        </w:rPr>
        <w:t xml:space="preserve"> </w:t>
      </w:r>
      <w:r w:rsidRPr="002E1973">
        <w:rPr>
          <w:rFonts w:asciiTheme="minorHAnsi" w:hAnsiTheme="minorHAnsi" w:cstheme="minorHAnsi"/>
          <w:sz w:val="22"/>
          <w:szCs w:val="22"/>
        </w:rPr>
        <w:t>/</w:t>
      </w:r>
      <w:r w:rsidR="006951D0" w:rsidRPr="002E1973">
        <w:rPr>
          <w:rFonts w:asciiTheme="minorHAnsi" w:hAnsiTheme="minorHAnsi" w:cstheme="minorHAnsi"/>
          <w:sz w:val="22"/>
          <w:szCs w:val="22"/>
        </w:rPr>
        <w:t xml:space="preserve"> </w:t>
      </w:r>
      <w:r w:rsidRPr="002E1973">
        <w:rPr>
          <w:rFonts w:asciiTheme="minorHAnsi" w:hAnsiTheme="minorHAnsi" w:cstheme="minorHAnsi"/>
          <w:sz w:val="22"/>
          <w:szCs w:val="22"/>
        </w:rPr>
        <w:t xml:space="preserve">Président à signer la convention d’adhésion au </w:t>
      </w:r>
      <w:r w:rsidR="00A315D0" w:rsidRPr="002E1973">
        <w:rPr>
          <w:rFonts w:asciiTheme="minorHAnsi" w:hAnsiTheme="minorHAnsi" w:cstheme="minorHAnsi"/>
          <w:sz w:val="22"/>
          <w:szCs w:val="22"/>
        </w:rPr>
        <w:t>« service prévention et accompagnement au maintien dans l’emploi » </w:t>
      </w:r>
      <w:r w:rsidRPr="002E1973">
        <w:rPr>
          <w:rFonts w:asciiTheme="minorHAnsi" w:hAnsiTheme="minorHAnsi" w:cstheme="minorHAnsi"/>
          <w:sz w:val="22"/>
          <w:szCs w:val="22"/>
        </w:rPr>
        <w:t>géré par le Centre de gestion de la Fonction Publique Territoriale de Haute-Saône, annexée ou tout document utile afférent à ce dossier.</w:t>
      </w:r>
    </w:p>
    <w:p w14:paraId="0E195067" w14:textId="7A95D8BD" w:rsidR="00701164" w:rsidRPr="002E1973" w:rsidRDefault="00701164" w:rsidP="002E1973">
      <w:pPr>
        <w:pStyle w:val="Sansinterligne"/>
        <w:ind w:left="720"/>
        <w:jc w:val="both"/>
        <w:rPr>
          <w:rFonts w:asciiTheme="minorHAnsi" w:hAnsiTheme="minorHAnsi" w:cstheme="minorHAnsi"/>
          <w:b/>
          <w:sz w:val="22"/>
          <w:szCs w:val="22"/>
        </w:rPr>
      </w:pPr>
    </w:p>
    <w:p w14:paraId="61A8D700" w14:textId="77777777" w:rsidR="006951D0" w:rsidRPr="006951D0" w:rsidRDefault="006951D0" w:rsidP="00701164">
      <w:pPr>
        <w:pStyle w:val="Sansinterligne"/>
        <w:ind w:left="1429"/>
        <w:jc w:val="both"/>
        <w:rPr>
          <w:rFonts w:asciiTheme="minorHAnsi" w:hAnsiTheme="minorHAnsi" w:cstheme="minorHAnsi"/>
          <w:sz w:val="22"/>
          <w:szCs w:val="22"/>
        </w:rPr>
      </w:pPr>
    </w:p>
    <w:p w14:paraId="7C2E3FB4" w14:textId="77777777" w:rsidR="00701164" w:rsidRPr="006951D0" w:rsidRDefault="00701164" w:rsidP="00701164">
      <w:pPr>
        <w:jc w:val="both"/>
        <w:rPr>
          <w:rFonts w:asciiTheme="minorHAnsi" w:hAnsiTheme="minorHAnsi" w:cstheme="minorHAnsi"/>
          <w:sz w:val="22"/>
          <w:szCs w:val="22"/>
        </w:rPr>
      </w:pPr>
    </w:p>
    <w:p w14:paraId="0C0813C0" w14:textId="77777777" w:rsidR="002E1973" w:rsidRDefault="002E1973" w:rsidP="00701164">
      <w:pPr>
        <w:numPr>
          <w:ilvl w:val="12"/>
          <w:numId w:val="0"/>
        </w:numPr>
        <w:rPr>
          <w:rFonts w:asciiTheme="minorHAnsi" w:hAnsiTheme="minorHAnsi" w:cstheme="minorHAnsi"/>
          <w:sz w:val="22"/>
          <w:szCs w:val="22"/>
        </w:rPr>
      </w:pPr>
      <w:bookmarkStart w:id="1" w:name="_Hlk488404279"/>
    </w:p>
    <w:p w14:paraId="1E486DFB" w14:textId="7335D611" w:rsidR="00C37408" w:rsidRPr="006951D0" w:rsidRDefault="00701164" w:rsidP="002E1973">
      <w:pPr>
        <w:numPr>
          <w:ilvl w:val="12"/>
          <w:numId w:val="0"/>
        </w:numPr>
        <w:ind w:firstLine="708"/>
        <w:rPr>
          <w:sz w:val="28"/>
        </w:rPr>
      </w:pPr>
      <w:r w:rsidRPr="006951D0">
        <w:rPr>
          <w:rFonts w:asciiTheme="minorHAnsi" w:hAnsiTheme="minorHAnsi" w:cstheme="minorHAnsi"/>
          <w:sz w:val="22"/>
          <w:szCs w:val="22"/>
        </w:rPr>
        <w:t>Fait à ………………………………</w:t>
      </w:r>
      <w:bookmarkStart w:id="2" w:name="_GoBack"/>
      <w:bookmarkEnd w:id="2"/>
      <w:r w:rsidRPr="006951D0">
        <w:rPr>
          <w:rFonts w:asciiTheme="minorHAnsi" w:hAnsiTheme="minorHAnsi" w:cstheme="minorHAnsi"/>
          <w:sz w:val="22"/>
          <w:szCs w:val="22"/>
        </w:rPr>
        <w:t>……………</w:t>
      </w:r>
      <w:r w:rsidRPr="006951D0">
        <w:rPr>
          <w:rFonts w:asciiTheme="minorHAnsi" w:hAnsiTheme="minorHAnsi" w:cstheme="minorHAnsi"/>
          <w:sz w:val="22"/>
          <w:szCs w:val="22"/>
        </w:rPr>
        <w:tab/>
        <w:t>Le ……………………………………</w:t>
      </w:r>
      <w:bookmarkEnd w:id="1"/>
    </w:p>
    <w:sectPr w:rsidR="00C37408" w:rsidRPr="006951D0"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6015A9EE"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2E1973">
          <w:rPr>
            <w:noProof/>
          </w:rPr>
          <w:t>2</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AEC13E"/>
    <w:lvl w:ilvl="0">
      <w:numFmt w:val="decimal"/>
      <w:lvlText w:val="*"/>
      <w:lvlJc w:val="left"/>
    </w:lvl>
  </w:abstractNum>
  <w:abstractNum w:abstractNumId="1" w15:restartNumberingAfterBreak="0">
    <w:nsid w:val="0ACA2783"/>
    <w:multiLevelType w:val="hybridMultilevel"/>
    <w:tmpl w:val="AF5E1582"/>
    <w:lvl w:ilvl="0" w:tplc="A10025E8">
      <w:start w:val="2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9A56DB"/>
    <w:multiLevelType w:val="hybridMultilevel"/>
    <w:tmpl w:val="9304884A"/>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CB204DA"/>
    <w:multiLevelType w:val="hybridMultilevel"/>
    <w:tmpl w:val="985EDF5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EE839C3"/>
    <w:multiLevelType w:val="hybridMultilevel"/>
    <w:tmpl w:val="434084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23D67"/>
    <w:multiLevelType w:val="hybridMultilevel"/>
    <w:tmpl w:val="A44436A6"/>
    <w:lvl w:ilvl="0" w:tplc="870430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A1779"/>
    <w:rsid w:val="000C125D"/>
    <w:rsid w:val="000F3721"/>
    <w:rsid w:val="000F7468"/>
    <w:rsid w:val="00170EA1"/>
    <w:rsid w:val="0028140F"/>
    <w:rsid w:val="002E1973"/>
    <w:rsid w:val="003B3D32"/>
    <w:rsid w:val="00404CCA"/>
    <w:rsid w:val="004B5553"/>
    <w:rsid w:val="006951D0"/>
    <w:rsid w:val="00701164"/>
    <w:rsid w:val="00792CF5"/>
    <w:rsid w:val="00803A4B"/>
    <w:rsid w:val="00861645"/>
    <w:rsid w:val="008D44BD"/>
    <w:rsid w:val="00910E18"/>
    <w:rsid w:val="00947F49"/>
    <w:rsid w:val="009E1C38"/>
    <w:rsid w:val="00A17A55"/>
    <w:rsid w:val="00A315D0"/>
    <w:rsid w:val="00AE6A9D"/>
    <w:rsid w:val="00B75825"/>
    <w:rsid w:val="00BE0B4C"/>
    <w:rsid w:val="00C37408"/>
    <w:rsid w:val="00CC1A9C"/>
    <w:rsid w:val="00D563FC"/>
    <w:rsid w:val="00DC0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styleId="lev">
    <w:name w:val="Strong"/>
    <w:uiPriority w:val="22"/>
    <w:qFormat/>
    <w:rsid w:val="00701164"/>
    <w:rPr>
      <w:b/>
      <w:bCs/>
    </w:rPr>
  </w:style>
  <w:style w:type="paragraph" w:styleId="Sansinterligne">
    <w:name w:val="No Spacing"/>
    <w:uiPriority w:val="1"/>
    <w:qFormat/>
    <w:rsid w:val="00701164"/>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11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6C85-AC0C-47D2-B61A-98E56435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398</Words>
  <Characters>2192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Sattler</dc:creator>
  <cp:keywords/>
  <dc:description/>
  <cp:lastModifiedBy>David Sattler</cp:lastModifiedBy>
  <cp:revision>21</cp:revision>
  <dcterms:created xsi:type="dcterms:W3CDTF">2021-09-24T13:22:00Z</dcterms:created>
  <dcterms:modified xsi:type="dcterms:W3CDTF">2024-08-28T08:25:00Z</dcterms:modified>
</cp:coreProperties>
</file>